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B5AB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/>
          <w:color w:val="6D6D6D"/>
          <w:kern w:val="0"/>
          <w:szCs w:val="21"/>
        </w:rPr>
      </w:pPr>
      <w:r w:rsidRPr="0044760A">
        <w:rPr>
          <w:rFonts w:asciiTheme="minorEastAsia" w:hAnsiTheme="minorEastAsia" w:cs="宋体" w:hint="eastAsia"/>
          <w:b/>
          <w:bCs/>
          <w:color w:val="6D6D6D"/>
          <w:kern w:val="0"/>
          <w:sz w:val="44"/>
          <w:szCs w:val="44"/>
        </w:rPr>
        <w:t>北京注册会计师协会注册会计师转所办事须知</w:t>
      </w:r>
    </w:p>
    <w:p w14:paraId="6B8455DB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（2020年修订版）</w:t>
      </w:r>
    </w:p>
    <w:p w14:paraId="4EDEB2C3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宋体" w:eastAsia="宋体" w:hAnsi="宋体" w:cs="宋体" w:hint="eastAsia"/>
          <w:color w:val="6D6D6D"/>
          <w:kern w:val="0"/>
          <w:szCs w:val="21"/>
        </w:rPr>
        <w:t> </w:t>
      </w:r>
    </w:p>
    <w:p w14:paraId="507CB49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为规范注册会计师转所工作，保证注册会计师正常、合理流动,维护注册会计师（以下简称“注师”）与会计师事务所（以下简称“事务所”）的合法权益。根据《中华人民共和国注册会计师法》及《会计师事务所审批和监督暂行办法》（财政部令第89号）、《注册会计师注册办法》（财政部令第99号）、《财政部关于修改&lt;注册会计师注册办法&gt;等6部规章的决定》（财政部令第90号）的相关规定，北京注册会计师协会（以下简称“北京注协”）制定本办事须知。</w:t>
      </w:r>
    </w:p>
    <w:p w14:paraId="5B28BED9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56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Calibri" w:eastAsia="仿宋" w:hAnsi="Calibri" w:cs="Calibri"/>
          <w:color w:val="6D6D6D"/>
          <w:kern w:val="0"/>
          <w:sz w:val="32"/>
          <w:szCs w:val="32"/>
        </w:rPr>
        <w:t> </w:t>
      </w:r>
    </w:p>
    <w:p w14:paraId="452E7B4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一、</w:t>
      </w:r>
      <w:proofErr w:type="gramStart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办理注师转所需</w:t>
      </w:r>
      <w:proofErr w:type="gramEnd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准备的书面材料</w:t>
      </w:r>
    </w:p>
    <w:p w14:paraId="233D051A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（一）市内转所</w:t>
      </w:r>
    </w:p>
    <w:p w14:paraId="76F97EE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1.</w:t>
      </w: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注册会计师</w:t>
      </w: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执业证书原件；</w:t>
      </w:r>
    </w:p>
    <w:p w14:paraId="5C863032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2.三份“注册会计师转所申请表”；</w:t>
      </w:r>
    </w:p>
    <w:p w14:paraId="22F3C4B5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lastRenderedPageBreak/>
        <w:t>转所表请在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北京注协网站首页“注册管理”中的“相关表格”栏目下载。；</w:t>
      </w:r>
    </w:p>
    <w:p w14:paraId="7CCE25B9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3.与转入事务所签订的劳动合同复印件。</w:t>
      </w:r>
    </w:p>
    <w:p w14:paraId="0B8A1F79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特别提示：</w:t>
      </w:r>
    </w:p>
    <w:p w14:paraId="4CE622C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如注师在转出事务所为出资人（股东/合伙人），需先到北京市财政局会计处办理股东/合伙人变更手续，办理手续需要提供的材料请咨询财政局会计处，变更完成后方可到北京注协办理转所手续。</w:t>
      </w:r>
    </w:p>
    <w:p w14:paraId="33D0DA2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（二）外省（市）转入北京事务所</w:t>
      </w:r>
    </w:p>
    <w:p w14:paraId="6E4DC3EF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1.注册会计师执业证书原件；</w:t>
      </w:r>
    </w:p>
    <w:p w14:paraId="3862A9C0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2.四份“注册会计师转所申请表”；</w:t>
      </w:r>
    </w:p>
    <w:p w14:paraId="3C170364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3.与转入事务所签订的劳动合同复印件。</w:t>
      </w:r>
    </w:p>
    <w:p w14:paraId="59E9E898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（三）北京转往外省（市）事务所</w:t>
      </w:r>
    </w:p>
    <w:p w14:paraId="7D8D042E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</w:t>
      </w:r>
      <w:r w:rsidRPr="0044760A">
        <w:rPr>
          <w:rFonts w:ascii="仿宋" w:eastAsia="仿宋" w:hAnsi="仿宋" w:cs="宋体" w:hint="eastAsia"/>
          <w:bCs/>
          <w:color w:val="6D6D6D"/>
          <w:kern w:val="0"/>
          <w:sz w:val="32"/>
          <w:szCs w:val="32"/>
        </w:rPr>
        <w:t>注册会计师执业证书原件</w:t>
      </w: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；</w:t>
      </w:r>
    </w:p>
    <w:p w14:paraId="25E6474F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2.四份“注册会计师转所申请表”（个别省份需提供六份转所申请表，具体请咨询外省市注协）。</w:t>
      </w:r>
    </w:p>
    <w:p w14:paraId="0E4A5913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宋体" w:eastAsia="宋体" w:hAnsi="宋体" w:cs="宋体" w:hint="eastAsia"/>
          <w:color w:val="6D6D6D"/>
          <w:kern w:val="0"/>
          <w:sz w:val="32"/>
          <w:szCs w:val="32"/>
        </w:rPr>
        <w:t> </w:t>
      </w:r>
    </w:p>
    <w:p w14:paraId="5547EA4B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lastRenderedPageBreak/>
        <w:t>二、</w:t>
      </w:r>
      <w:proofErr w:type="gramStart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办理注师转所</w:t>
      </w:r>
      <w:proofErr w:type="gramEnd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的具体操作流程</w:t>
      </w:r>
    </w:p>
    <w:p w14:paraId="42F42885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（一）市内转所具体程序</w:t>
      </w:r>
    </w:p>
    <w:p w14:paraId="2BC3580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登录“财政会计行业管理系统”（http://acc.mof.gov.cn/）提交转出申请，并同时登录北京注协网站下载打印三份转所表，填写后签字并盖章。</w:t>
      </w:r>
    </w:p>
    <w:p w14:paraId="0014B2A1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2.转出事务所在转所表上签字并盖章，同时登录“财政会计行业管理系统”进行转出确认。</w:t>
      </w:r>
    </w:p>
    <w:p w14:paraId="351572C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3.转入事务所在转所表上签字并盖章，同时登录“财政会计行业管理系统” 进行转入确认。</w:t>
      </w:r>
    </w:p>
    <w:p w14:paraId="12E1F1A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4.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事务所工作人员携带一式三份转所申请表、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注师证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原件以及其他书面材料，到北京注协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注册部现场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办理转所手续。北京注协对材料进行审核，材料合格的予以受理。同时，注册部将在转所表上盖章确认，并在“财政会计行业管理系统”及“中国注册会计师行业管理信息系统”进行转所操作。</w:t>
      </w:r>
    </w:p>
    <w:p w14:paraId="01013AB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（二）北京转外省的具体操作流程</w:t>
      </w:r>
    </w:p>
    <w:p w14:paraId="273723A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登录“财政会计行业管理系统”（http://acc.mof.gov.cn/）提交转出申请，并同时登录北京注协网站下载打印四份转所表，填写后签字并盖章。</w:t>
      </w:r>
    </w:p>
    <w:p w14:paraId="0960747A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lastRenderedPageBreak/>
        <w:t>2.转出事务所在转所表上签字并盖章，同时登录“财政会计行业管理系统” 进行转出确认。</w:t>
      </w:r>
    </w:p>
    <w:p w14:paraId="54611604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3.转入事务所在转所表上签字并盖章，同时登录“财政会计行业管理系统” 进行转入确认。</w:t>
      </w:r>
    </w:p>
    <w:p w14:paraId="2B9687A9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4.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事务所工作人员携带一式四份转所表及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注师证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原件到北京注协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注册部现场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办理转所手续。协会对材料进行审核，材料合格的予以受理。同时，注册部将在转所表上盖章确认，并在“财政会计行业管理系统”及“中国注册会计师行业管理信息系统”进行同意转所操作。</w:t>
      </w:r>
    </w:p>
    <w:p w14:paraId="48DF2547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（三）外省转北京的具体操作流程</w:t>
      </w:r>
    </w:p>
    <w:p w14:paraId="33A5E830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登录“财政会计行业管理系统”提交转出申请，并同时登录北京注协网站下载打印四份转所表，填写后签字并盖章。</w:t>
      </w:r>
    </w:p>
    <w:p w14:paraId="7EC959A4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2.转出事务所在转所表上签字并盖章，同时登录“财政会计行业管理系统” 进行转出确认。</w:t>
      </w:r>
    </w:p>
    <w:p w14:paraId="0D80F17A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3.转入事务所在转所表上签字并盖章，同时登录“财政会计行业管理系统” 进行转入确认。</w:t>
      </w:r>
    </w:p>
    <w:p w14:paraId="26BC8367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4.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事务所工作人员携带一式四份转所表和执业证书到转出省（市）注协盖章。同时，请务必提醒转出省（市）</w:t>
      </w: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lastRenderedPageBreak/>
        <w:t>注协在“财政会计行业管理系统”及“中国注册会计师行业管理信息系统”两个系统中同时进行转出操作。</w:t>
      </w:r>
    </w:p>
    <w:p w14:paraId="2909D518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5.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事务所工作人员携带转出省（市）注协已盖章后的转所表、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注师证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原件及所有书面材料（材料要求与市内转所相同）到北京注协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注册部现场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办理转所手续。协会对材料进行审核，材料合格的予以受理。同时，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在转所表上盖章确认，并在“财政会计行业管理系统”及“中国注册会计师行业管理信息系统”进行转入操作。</w:t>
      </w:r>
    </w:p>
    <w:p w14:paraId="7940C8EA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宋体" w:eastAsia="宋体" w:hAnsi="宋体" w:cs="宋体" w:hint="eastAsia"/>
          <w:b/>
          <w:bCs/>
          <w:color w:val="6D6D6D"/>
          <w:kern w:val="0"/>
          <w:sz w:val="32"/>
          <w:szCs w:val="32"/>
        </w:rPr>
        <w:t> </w:t>
      </w:r>
    </w:p>
    <w:p w14:paraId="4568B8FC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三、</w:t>
      </w:r>
      <w:proofErr w:type="gramStart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注师转所</w:t>
      </w:r>
      <w:proofErr w:type="gramEnd"/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网上操作说明</w:t>
      </w:r>
    </w:p>
    <w:p w14:paraId="5D8D7EAD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560"/>
        <w:rPr>
          <w:rFonts w:ascii="宋体" w:eastAsia="宋体" w:hAnsi="宋体" w:cs="宋体" w:hint="eastAsia"/>
          <w:color w:val="6D6D6D"/>
          <w:kern w:val="0"/>
          <w:szCs w:val="21"/>
        </w:rPr>
      </w:pP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注师转所需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使用的系统为财政部“财政会计行业管理系统”（网址为：http://acc.mof.gov.cn/）和中注协“中国注册会计师行业管理信息系统”（网址为：http://cmis.cicpa.org.cn/）。中注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协系统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仅需由各省（市）注协操作，财政部系统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需要注师个人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、转出事务所、转入事务所和地方注协依次进行操作。财政部系统的事务所密码问题，请咨询北京市财政局会计处或财政部系统维护；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密码问题，请联系北京注协注册部。如在系统操作中出现各种问题请致电系统维护（用友软件公司），系统维护电话：68553117。转所具体操作方法如下：</w:t>
      </w:r>
    </w:p>
    <w:p w14:paraId="1841989A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lastRenderedPageBreak/>
        <w:t>（一）个人网上提出转出申请</w:t>
      </w:r>
    </w:p>
    <w:p w14:paraId="2788190C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注师个人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登录“财政会计行业管理系统”，填写用户名、密码。用户名即注册会计师证书编号，2017年12月以前批准的注师，密码默认为mof12345；2017年12月以后批准的注师，密码默认为身份证号码。</w:t>
      </w:r>
    </w:p>
    <w:p w14:paraId="2B35B7AE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2.点击左侧“注师管理——关系转移”。</w:t>
      </w:r>
    </w:p>
    <w:p w14:paraId="46D44B47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3.在右侧窗口中点击上方的“新增”。</w:t>
      </w:r>
    </w:p>
    <w:p w14:paraId="5958BE0E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4.在弹出的“注师关系转移”窗口中填写具体内容，点击左上方“保存”，再点击“送审”。显示成功后即可关闭窗口。此时，转所申请待转出事务所审核。</w:t>
      </w:r>
      <w:r w:rsidRPr="0044760A">
        <w:rPr>
          <w:rFonts w:ascii="宋体" w:eastAsia="宋体" w:hAnsi="宋体" w:cs="宋体" w:hint="eastAsia"/>
          <w:color w:val="6D6D6D"/>
          <w:kern w:val="0"/>
          <w:sz w:val="32"/>
          <w:szCs w:val="32"/>
        </w:rPr>
        <w:t> </w:t>
      </w:r>
    </w:p>
    <w:p w14:paraId="3C800211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（二）转出事务所网上审核</w:t>
      </w:r>
    </w:p>
    <w:p w14:paraId="15DC1DFF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1.登录“财政会计行业管理系统”，填写用户名、密码。用户名即事务所执业证书编号，密码默认为mof12345或事务所主任会计师身份证号。</w:t>
      </w:r>
    </w:p>
    <w:p w14:paraId="38776E9E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2.进入首页，在“待办任务”中会显示 “注师关系转移待转出事务所审核”。双击此条信息，点击左上方“确认”，填写意见并确定。此时，转所申请待转入事务所审核。</w:t>
      </w:r>
    </w:p>
    <w:p w14:paraId="58DB78F7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（三）转入事务所网上审核</w:t>
      </w:r>
    </w:p>
    <w:p w14:paraId="76BC8633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lastRenderedPageBreak/>
        <w:t>1.登录“财政会计行业管理系统”，填写用户名、密码。用户名即事务所执业证书编号，密码默认为mof12345或事务所主任会计师身份证号。</w:t>
      </w:r>
    </w:p>
    <w:p w14:paraId="39755700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2.进入首页，在“待办任务”中会显示出“注师关系转移待转入事务所审核”。双击此条信息，点击左上方“确认”，填写意见并确定。此时，转所申请待转出省注协审核。</w:t>
      </w:r>
    </w:p>
    <w:p w14:paraId="65977A3B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（四）转出省（市）注协网上审批</w:t>
      </w:r>
    </w:p>
    <w:p w14:paraId="7F392476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560"/>
        <w:rPr>
          <w:rFonts w:ascii="宋体" w:eastAsia="宋体" w:hAnsi="宋体" w:cs="宋体" w:hint="eastAsia"/>
          <w:color w:val="6D6D6D"/>
          <w:kern w:val="0"/>
          <w:szCs w:val="21"/>
        </w:rPr>
      </w:pP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注师本人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及转出、转入事务所进行网上操作后，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事务所工作人员按规定携带书面转所材料到转出省（市）注协办理转出手续，协会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在接到完整的书面材料并审核通过后，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在注师执业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证书原件和转所表上盖章确认，并同时在“财政会计行业管理系统”和中注协“中国注册会计师行业管理信息系统”操作同意转出。</w:t>
      </w:r>
    </w:p>
    <w:p w14:paraId="4E38CCCF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（五）转入省（市）注协网上审批</w:t>
      </w:r>
    </w:p>
    <w:p w14:paraId="74160A78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560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转出省（市）注协在“财政会计行业管理系统” 和“中国注册会计师行业管理信息系统”进行操作同意转出后，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注师或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事务所工作人员按规定携带书面转所材料到转入省（市）注协办理转入手续，协会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注册部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在接到完整的书面材料并审核通过后，</w:t>
      </w:r>
      <w:proofErr w:type="gramStart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在注师执业</w:t>
      </w:r>
      <w:proofErr w:type="gramEnd"/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证书和转所表上盖章确认，并同时在</w:t>
      </w: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lastRenderedPageBreak/>
        <w:t>“财政会计行业管理系统”和中注协“中国注册会计师行业管理信息系统”操作同意转入。至此转所工作完成。</w:t>
      </w:r>
    </w:p>
    <w:p w14:paraId="0C9CA5AB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562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特别提示：</w:t>
      </w: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如转出转入事务所均为北京地区事务所，则转出、转入省（市）注协审批为北京注协一次办理完毕。</w:t>
      </w:r>
    </w:p>
    <w:p w14:paraId="708C3F33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宋体" w:eastAsia="宋体" w:hAnsi="宋体" w:cs="宋体" w:hint="eastAsia"/>
          <w:b/>
          <w:bCs/>
          <w:color w:val="6D6D6D"/>
          <w:kern w:val="0"/>
          <w:sz w:val="32"/>
          <w:szCs w:val="32"/>
        </w:rPr>
        <w:t> </w:t>
      </w:r>
    </w:p>
    <w:p w14:paraId="4F617C91" w14:textId="77777777" w:rsidR="0044760A" w:rsidRPr="0044760A" w:rsidRDefault="0044760A" w:rsidP="0044760A">
      <w:pPr>
        <w:widowControl/>
        <w:spacing w:before="100" w:beforeAutospacing="1" w:after="100" w:afterAutospacing="1" w:line="450" w:lineRule="atLeast"/>
        <w:ind w:firstLine="643"/>
        <w:rPr>
          <w:rFonts w:ascii="宋体" w:eastAsia="宋体" w:hAnsi="宋体" w:cs="宋体" w:hint="eastAsia"/>
          <w:color w:val="6D6D6D"/>
          <w:kern w:val="0"/>
          <w:szCs w:val="21"/>
        </w:rPr>
      </w:pPr>
      <w:r w:rsidRPr="0044760A">
        <w:rPr>
          <w:rFonts w:ascii="仿宋" w:eastAsia="仿宋" w:hAnsi="仿宋" w:cs="宋体" w:hint="eastAsia"/>
          <w:b/>
          <w:bCs/>
          <w:color w:val="6D6D6D"/>
          <w:kern w:val="0"/>
          <w:sz w:val="32"/>
          <w:szCs w:val="32"/>
        </w:rPr>
        <w:t>四、北京注协转所办理时间</w:t>
      </w:r>
    </w:p>
    <w:p w14:paraId="5E28F17D" w14:textId="672C4BBB" w:rsidR="00737F4B" w:rsidRDefault="0044760A" w:rsidP="0044760A">
      <w:pPr>
        <w:rPr>
          <w:rFonts w:hint="eastAsia"/>
        </w:rPr>
      </w:pPr>
      <w:r w:rsidRPr="0044760A">
        <w:rPr>
          <w:rFonts w:ascii="仿宋" w:eastAsia="仿宋" w:hAnsi="仿宋" w:cs="宋体" w:hint="eastAsia"/>
          <w:color w:val="6D6D6D"/>
          <w:kern w:val="0"/>
          <w:sz w:val="32"/>
          <w:szCs w:val="32"/>
        </w:rPr>
        <w:t>每个工作日上午9:00至11：30。(节假日及年检期间除外)</w:t>
      </w:r>
    </w:p>
    <w:sectPr w:rsidR="0073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CB1"/>
    <w:rsid w:val="00082F20"/>
    <w:rsid w:val="000970AD"/>
    <w:rsid w:val="000F1702"/>
    <w:rsid w:val="001A3D89"/>
    <w:rsid w:val="001B3F85"/>
    <w:rsid w:val="00272EF5"/>
    <w:rsid w:val="00292045"/>
    <w:rsid w:val="002B7854"/>
    <w:rsid w:val="003326D0"/>
    <w:rsid w:val="003B76E2"/>
    <w:rsid w:val="003C5EA3"/>
    <w:rsid w:val="00416911"/>
    <w:rsid w:val="0044760A"/>
    <w:rsid w:val="004533F8"/>
    <w:rsid w:val="004B4E20"/>
    <w:rsid w:val="005D0448"/>
    <w:rsid w:val="00635CF5"/>
    <w:rsid w:val="00673B2C"/>
    <w:rsid w:val="006841F0"/>
    <w:rsid w:val="006B63E7"/>
    <w:rsid w:val="00737F4B"/>
    <w:rsid w:val="0076721A"/>
    <w:rsid w:val="007A2533"/>
    <w:rsid w:val="008F1D92"/>
    <w:rsid w:val="009514F2"/>
    <w:rsid w:val="009D1BC1"/>
    <w:rsid w:val="009D3463"/>
    <w:rsid w:val="00A24341"/>
    <w:rsid w:val="00A47D98"/>
    <w:rsid w:val="00AE6CC2"/>
    <w:rsid w:val="00BB04DD"/>
    <w:rsid w:val="00C26D9D"/>
    <w:rsid w:val="00C35DD2"/>
    <w:rsid w:val="00C41CB1"/>
    <w:rsid w:val="00D131DA"/>
    <w:rsid w:val="00E6238D"/>
    <w:rsid w:val="00E77078"/>
    <w:rsid w:val="00F06FD8"/>
    <w:rsid w:val="00F137A5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133A8-B0EE-4A6E-AC71-3E27DEC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60A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tanglili</dc:creator>
  <cp:keywords/>
  <dc:description/>
  <cp:lastModifiedBy>tanglili</cp:lastModifiedBy>
  <cp:revision>3</cp:revision>
  <dcterms:created xsi:type="dcterms:W3CDTF">2021-09-14T05:59:00Z</dcterms:created>
  <dcterms:modified xsi:type="dcterms:W3CDTF">2021-09-14T06:07:00Z</dcterms:modified>
</cp:coreProperties>
</file>